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BB" w:rsidRDefault="00DB52BB" w:rsidP="00DB52BB">
      <w:pPr>
        <w:snapToGrid w:val="0"/>
        <w:spacing w:line="360" w:lineRule="atLeast"/>
        <w:ind w:left="0" w:firstLine="0"/>
        <w:jc w:val="center"/>
        <w:rPr>
          <w:rFonts w:eastAsia="標楷體" w:hint="eastAsia"/>
          <w:i w:val="0"/>
          <w:sz w:val="28"/>
          <w:szCs w:val="28"/>
          <w:lang w:eastAsia="zh-TW"/>
        </w:rPr>
      </w:pPr>
      <w:r w:rsidRPr="000B1ED3">
        <w:rPr>
          <w:rFonts w:eastAsia="標楷體" w:hint="eastAsia"/>
          <w:i w:val="0"/>
          <w:sz w:val="28"/>
          <w:szCs w:val="28"/>
          <w:lang w:eastAsia="zh-TW"/>
        </w:rPr>
        <w:t>銘傳大學博、碩士學位論文抄襲處理規則</w:t>
      </w:r>
    </w:p>
    <w:p w:rsidR="00DB52BB" w:rsidRPr="00DB52BB" w:rsidRDefault="00DB52BB" w:rsidP="00DB52BB">
      <w:pPr>
        <w:snapToGrid w:val="0"/>
        <w:spacing w:line="360" w:lineRule="atLeast"/>
        <w:ind w:left="0" w:firstLine="0"/>
        <w:jc w:val="right"/>
        <w:rPr>
          <w:rFonts w:ascii="標楷體" w:eastAsia="標楷體" w:hAnsi="標楷體" w:hint="eastAsia"/>
          <w:i w:val="0"/>
          <w:lang w:eastAsia="zh-TW"/>
        </w:rPr>
      </w:pPr>
      <w:r w:rsidRPr="00DB52BB">
        <w:rPr>
          <w:rFonts w:eastAsia="標楷體" w:hint="eastAsia"/>
          <w:i w:val="0"/>
          <w:lang w:eastAsia="zh-TW"/>
        </w:rPr>
        <w:t>99</w:t>
      </w:r>
      <w:r w:rsidRPr="00DB52BB">
        <w:rPr>
          <w:rFonts w:eastAsia="標楷體" w:hint="eastAsia"/>
          <w:i w:val="0"/>
          <w:lang w:eastAsia="zh-TW"/>
        </w:rPr>
        <w:t>年</w:t>
      </w:r>
      <w:r w:rsidRPr="00DB52BB">
        <w:rPr>
          <w:rFonts w:eastAsia="標楷體" w:hint="eastAsia"/>
          <w:i w:val="0"/>
          <w:lang w:eastAsia="zh-TW"/>
        </w:rPr>
        <w:t>12</w:t>
      </w:r>
      <w:r w:rsidRPr="00DB52BB">
        <w:rPr>
          <w:rFonts w:eastAsia="標楷體" w:hint="eastAsia"/>
          <w:i w:val="0"/>
          <w:lang w:eastAsia="zh-TW"/>
        </w:rPr>
        <w:t>月</w:t>
      </w:r>
      <w:r w:rsidRPr="00DB52BB">
        <w:rPr>
          <w:rFonts w:eastAsia="標楷體" w:hint="eastAsia"/>
          <w:i w:val="0"/>
          <w:lang w:eastAsia="zh-TW"/>
        </w:rPr>
        <w:t>23</w:t>
      </w:r>
      <w:r w:rsidRPr="00DB52BB">
        <w:rPr>
          <w:rFonts w:eastAsia="標楷體" w:hint="eastAsia"/>
          <w:i w:val="0"/>
          <w:lang w:eastAsia="zh-TW"/>
        </w:rPr>
        <w:t>日</w:t>
      </w:r>
      <w:r w:rsidRPr="00DB52BB">
        <w:rPr>
          <w:rFonts w:eastAsia="標楷體" w:hint="eastAsia"/>
          <w:i w:val="0"/>
          <w:lang w:eastAsia="zh-TW"/>
        </w:rPr>
        <w:t>99</w:t>
      </w:r>
      <w:r w:rsidRPr="00DB52BB">
        <w:rPr>
          <w:rFonts w:eastAsia="標楷體" w:hint="eastAsia"/>
          <w:i w:val="0"/>
          <w:lang w:eastAsia="zh-TW"/>
        </w:rPr>
        <w:t>學年度第</w:t>
      </w:r>
      <w:r w:rsidRPr="00DB52BB">
        <w:rPr>
          <w:rFonts w:eastAsia="標楷體" w:hint="eastAsia"/>
          <w:i w:val="0"/>
          <w:lang w:eastAsia="zh-TW"/>
        </w:rPr>
        <w:t>1</w:t>
      </w:r>
      <w:r w:rsidRPr="00DB52BB">
        <w:rPr>
          <w:rFonts w:eastAsia="標楷體" w:hint="eastAsia"/>
          <w:i w:val="0"/>
          <w:lang w:eastAsia="zh-TW"/>
        </w:rPr>
        <w:t>學期教務會議</w:t>
      </w:r>
    </w:p>
    <w:p w:rsidR="00DB52BB" w:rsidRPr="00DB52BB" w:rsidRDefault="00DB52BB" w:rsidP="00DB52BB">
      <w:pPr>
        <w:snapToGrid w:val="0"/>
        <w:spacing w:line="400" w:lineRule="exact"/>
        <w:ind w:left="1214" w:hangingChars="506" w:hanging="1214"/>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第 一 條</w:t>
      </w:r>
      <w:r w:rsidRPr="00DB52BB">
        <w:rPr>
          <w:rFonts w:ascii="標楷體" w:eastAsia="標楷體" w:hAnsi="標楷體" w:hint="eastAsia"/>
          <w:i w:val="0"/>
          <w:sz w:val="24"/>
          <w:szCs w:val="24"/>
          <w:lang w:eastAsia="zh-TW"/>
        </w:rPr>
        <w:tab/>
        <w:t>為建立本校博、碩士學位論文抄襲處理機制，並公正處理相關案件，特依據學位授予法第七之二條規定制訂本規則。</w:t>
      </w:r>
    </w:p>
    <w:p w:rsidR="00DB52BB" w:rsidRPr="00DB52BB" w:rsidRDefault="00DB52BB" w:rsidP="00DB52BB">
      <w:pPr>
        <w:snapToGrid w:val="0"/>
        <w:spacing w:line="400" w:lineRule="exact"/>
        <w:ind w:left="1214" w:hangingChars="506" w:hanging="1214"/>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第 二 條</w:t>
      </w:r>
      <w:r w:rsidRPr="00DB52BB">
        <w:rPr>
          <w:rFonts w:ascii="標楷體" w:eastAsia="標楷體" w:hAnsi="標楷體" w:hint="eastAsia"/>
          <w:i w:val="0"/>
          <w:sz w:val="24"/>
          <w:szCs w:val="24"/>
          <w:lang w:eastAsia="zh-TW"/>
        </w:rPr>
        <w:tab/>
        <w:t>審理學位論文抄襲案件應成立學術審定委員會（以下簡稱本委員會），應本公正、客觀之原則處理案件。</w:t>
      </w:r>
    </w:p>
    <w:p w:rsidR="00DB52BB" w:rsidRPr="00DB52BB" w:rsidRDefault="00DB52BB" w:rsidP="00DB52BB">
      <w:pPr>
        <w:snapToGrid w:val="0"/>
        <w:spacing w:line="400" w:lineRule="exact"/>
        <w:ind w:leftChars="709" w:left="1418" w:firstLine="0"/>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本委員會由涉嫌學位論文抄襲者所屬院長或校長指定之主管擔任召集人，並由涉嫌學位論文抄襲者所屬院系所主管及該專業領域教師二至三名組成。必要時，得邀請校外學者專家擔任委員。</w:t>
      </w:r>
    </w:p>
    <w:p w:rsidR="00DB52BB" w:rsidRPr="00DB52BB" w:rsidRDefault="00DB52BB" w:rsidP="00DB52BB">
      <w:pPr>
        <w:snapToGrid w:val="0"/>
        <w:spacing w:line="400" w:lineRule="exact"/>
        <w:ind w:leftChars="709" w:left="1418" w:firstLine="0"/>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涉嫌學位論文抄襲者之指導教授、論文口試委員、三親等內血親或姻親，不得擔任委員，遇有利益衝突者，應即自行迴避。</w:t>
      </w:r>
    </w:p>
    <w:p w:rsidR="00DB52BB" w:rsidRPr="00DB52BB" w:rsidRDefault="00DB52BB" w:rsidP="00DB52BB">
      <w:pPr>
        <w:snapToGrid w:val="0"/>
        <w:spacing w:line="400" w:lineRule="exact"/>
        <w:ind w:left="0" w:firstLine="0"/>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第 三 條</w:t>
      </w:r>
      <w:r w:rsidRPr="00DB52BB">
        <w:rPr>
          <w:rFonts w:ascii="標楷體" w:eastAsia="標楷體" w:hAnsi="標楷體" w:hint="eastAsia"/>
          <w:i w:val="0"/>
          <w:sz w:val="24"/>
          <w:szCs w:val="24"/>
          <w:lang w:eastAsia="zh-TW"/>
        </w:rPr>
        <w:tab/>
        <w:t>涉嫌學位論文抄襲之審理，應依下列原則為之：</w:t>
      </w:r>
    </w:p>
    <w:p w:rsidR="00DB52BB" w:rsidRPr="00DB52BB" w:rsidRDefault="00DB52BB" w:rsidP="00DB52BB">
      <w:pPr>
        <w:snapToGrid w:val="0"/>
        <w:spacing w:line="400" w:lineRule="exact"/>
        <w:ind w:leftChars="709" w:left="2145" w:hangingChars="303" w:hanging="727"/>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（一）尊重該專業領域之判斷。</w:t>
      </w:r>
    </w:p>
    <w:p w:rsidR="00DB52BB" w:rsidRPr="00DB52BB" w:rsidRDefault="00DB52BB" w:rsidP="00DB52BB">
      <w:pPr>
        <w:snapToGrid w:val="0"/>
        <w:spacing w:line="400" w:lineRule="exact"/>
        <w:ind w:leftChars="709" w:left="2145" w:hangingChars="303" w:hanging="727"/>
        <w:jc w:val="both"/>
        <w:rPr>
          <w:rFonts w:ascii="標楷體" w:eastAsia="標楷體" w:hAnsi="標楷體" w:hint="eastAsia"/>
          <w:i w:val="0"/>
          <w:sz w:val="24"/>
          <w:szCs w:val="24"/>
          <w:lang w:eastAsia="zh-TW"/>
        </w:rPr>
      </w:pPr>
      <w:r w:rsidRPr="00DB52BB">
        <w:rPr>
          <w:rFonts w:ascii="標楷體" w:eastAsia="標楷體" w:hAnsi="標楷體" w:hint="eastAsia"/>
          <w:i w:val="0"/>
          <w:sz w:val="24"/>
          <w:szCs w:val="24"/>
          <w:lang w:eastAsia="zh-TW"/>
        </w:rPr>
        <w:t>（二）於受理案件一個月內，發函通知涉嫌學位論文抄襲者，於限期內提出書面答辯。</w:t>
      </w:r>
    </w:p>
    <w:p w:rsidR="00DB52BB" w:rsidRPr="00DB52BB" w:rsidRDefault="00DB52BB" w:rsidP="00DB52BB">
      <w:pPr>
        <w:snapToGrid w:val="0"/>
        <w:spacing w:line="400" w:lineRule="exact"/>
        <w:ind w:leftChars="709" w:left="2145" w:hangingChars="303" w:hanging="727"/>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（三）檢舉函及被檢舉人之書面答辯書送請該專業領域公正學者至少二人審查。審查人審理後應提出審查報告書，審查人身分應予保密。</w:t>
      </w:r>
    </w:p>
    <w:p w:rsidR="00DB52BB" w:rsidRPr="00DB52BB" w:rsidRDefault="00DB52BB" w:rsidP="00DB52BB">
      <w:pPr>
        <w:snapToGrid w:val="0"/>
        <w:spacing w:line="400" w:lineRule="exact"/>
        <w:ind w:leftChars="709" w:left="2145" w:hangingChars="303" w:hanging="727"/>
        <w:jc w:val="both"/>
        <w:rPr>
          <w:rFonts w:ascii="標楷體" w:eastAsia="標楷體" w:hAnsi="標楷體" w:hint="eastAsia"/>
          <w:i w:val="0"/>
          <w:sz w:val="24"/>
          <w:szCs w:val="24"/>
          <w:lang w:eastAsia="zh-TW"/>
        </w:rPr>
      </w:pPr>
      <w:r w:rsidRPr="00DB52BB">
        <w:rPr>
          <w:rFonts w:ascii="標楷體" w:eastAsia="標楷體" w:hAnsi="標楷體" w:hint="eastAsia"/>
          <w:i w:val="0"/>
          <w:sz w:val="24"/>
          <w:szCs w:val="24"/>
          <w:lang w:eastAsia="zh-TW"/>
        </w:rPr>
        <w:t>（四）涉嫌著作抄襲案，未經證實成立前，處理過程應以秘密方式為之。</w:t>
      </w:r>
    </w:p>
    <w:p w:rsidR="00DB52BB" w:rsidRPr="00DB52BB" w:rsidRDefault="00DB52BB" w:rsidP="00DB52BB">
      <w:pPr>
        <w:snapToGrid w:val="0"/>
        <w:spacing w:line="400" w:lineRule="exact"/>
        <w:ind w:left="1214" w:hangingChars="506" w:hanging="1214"/>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第 四 條</w:t>
      </w:r>
      <w:r w:rsidRPr="00DB52BB">
        <w:rPr>
          <w:rFonts w:ascii="標楷體" w:eastAsia="標楷體" w:hAnsi="標楷體" w:hint="eastAsia"/>
          <w:i w:val="0"/>
          <w:sz w:val="24"/>
          <w:szCs w:val="24"/>
          <w:lang w:eastAsia="zh-TW"/>
        </w:rPr>
        <w:tab/>
        <w:t>本委員會審理完竣後，應作成具體決定，必要時，得舉行聽證，同時正式發函當事人，請當事人提出言詞或書面陳述意見。聽證程序完成後，並以書面通知有關處理之結果與理由，並</w:t>
      </w:r>
      <w:proofErr w:type="gramStart"/>
      <w:r w:rsidRPr="00DB52BB">
        <w:rPr>
          <w:rFonts w:ascii="標楷體" w:eastAsia="標楷體" w:hAnsi="標楷體" w:hint="eastAsia"/>
          <w:i w:val="0"/>
          <w:sz w:val="24"/>
          <w:szCs w:val="24"/>
          <w:lang w:eastAsia="zh-TW"/>
        </w:rPr>
        <w:t>具明申覆</w:t>
      </w:r>
      <w:proofErr w:type="gramEnd"/>
      <w:r w:rsidRPr="00DB52BB">
        <w:rPr>
          <w:rFonts w:ascii="標楷體" w:eastAsia="標楷體" w:hAnsi="標楷體" w:hint="eastAsia"/>
          <w:i w:val="0"/>
          <w:sz w:val="24"/>
          <w:szCs w:val="24"/>
          <w:lang w:eastAsia="zh-TW"/>
        </w:rPr>
        <w:t>之期限。</w:t>
      </w:r>
    </w:p>
    <w:p w:rsidR="00DB52BB" w:rsidRPr="00DB52BB" w:rsidRDefault="00DB52BB" w:rsidP="00DB52BB">
      <w:pPr>
        <w:snapToGrid w:val="0"/>
        <w:spacing w:line="400" w:lineRule="exact"/>
        <w:ind w:leftChars="708" w:left="1416" w:firstLine="1"/>
        <w:jc w:val="both"/>
        <w:rPr>
          <w:rFonts w:ascii="標楷體" w:eastAsia="標楷體" w:hAnsi="標楷體" w:hint="eastAsia"/>
          <w:i w:val="0"/>
          <w:sz w:val="24"/>
          <w:szCs w:val="24"/>
          <w:lang w:eastAsia="zh-TW"/>
        </w:rPr>
      </w:pPr>
      <w:r w:rsidRPr="00DB52BB">
        <w:rPr>
          <w:rFonts w:ascii="標楷體" w:eastAsia="標楷體" w:hAnsi="標楷體" w:hint="eastAsia"/>
          <w:i w:val="0"/>
          <w:sz w:val="24"/>
          <w:szCs w:val="24"/>
          <w:lang w:eastAsia="zh-TW"/>
        </w:rPr>
        <w:t>涉嫌學位論文抄襲者，如為教育部</w:t>
      </w:r>
      <w:proofErr w:type="gramStart"/>
      <w:r w:rsidRPr="00DB52BB">
        <w:rPr>
          <w:rFonts w:ascii="標楷體" w:eastAsia="標楷體" w:hAnsi="標楷體" w:hint="eastAsia"/>
          <w:i w:val="0"/>
          <w:sz w:val="24"/>
          <w:szCs w:val="24"/>
          <w:lang w:eastAsia="zh-TW"/>
        </w:rPr>
        <w:t>函轉且已</w:t>
      </w:r>
      <w:proofErr w:type="gramEnd"/>
      <w:r w:rsidRPr="00DB52BB">
        <w:rPr>
          <w:rFonts w:ascii="標楷體" w:eastAsia="標楷體" w:hAnsi="標楷體" w:hint="eastAsia"/>
          <w:i w:val="0"/>
          <w:sz w:val="24"/>
          <w:szCs w:val="24"/>
          <w:lang w:eastAsia="zh-TW"/>
        </w:rPr>
        <w:t>具具體事證並經調查屬實之案件，得無需送該專業領域公正學者審查，由本委員會據以作成決定。</w:t>
      </w:r>
    </w:p>
    <w:p w:rsidR="00DB52BB" w:rsidRPr="00DB52BB" w:rsidRDefault="00DB52BB" w:rsidP="00DB52BB">
      <w:pPr>
        <w:snapToGrid w:val="0"/>
        <w:spacing w:line="400" w:lineRule="exact"/>
        <w:ind w:left="1214" w:hangingChars="506" w:hanging="1214"/>
        <w:jc w:val="both"/>
        <w:rPr>
          <w:rFonts w:ascii="標楷體" w:eastAsia="標楷體" w:hAnsi="標楷體"/>
          <w:i w:val="0"/>
          <w:sz w:val="24"/>
          <w:szCs w:val="24"/>
          <w:lang w:eastAsia="zh-TW"/>
        </w:rPr>
      </w:pPr>
      <w:r w:rsidRPr="00DB52BB">
        <w:rPr>
          <w:rFonts w:ascii="標楷體" w:eastAsia="標楷體" w:hAnsi="標楷體" w:hint="eastAsia"/>
          <w:i w:val="0"/>
          <w:sz w:val="24"/>
          <w:szCs w:val="24"/>
          <w:lang w:eastAsia="zh-TW"/>
        </w:rPr>
        <w:t>第 五 條</w:t>
      </w:r>
      <w:r w:rsidRPr="00DB52BB">
        <w:rPr>
          <w:rFonts w:ascii="標楷體" w:eastAsia="標楷體" w:hAnsi="標楷體" w:hint="eastAsia"/>
          <w:i w:val="0"/>
          <w:sz w:val="24"/>
          <w:szCs w:val="24"/>
          <w:lang w:eastAsia="zh-TW"/>
        </w:rPr>
        <w:tab/>
        <w:t>已獲得學位之論文、創作、展演或書面報告、技術報告等有抄襲或舞弊情事，經本委員會調查屬實者，應撤銷學位，並公告註銷其已發之學位證書。其有違反其他法令者，並應依相關法令處理。</w:t>
      </w:r>
    </w:p>
    <w:p w:rsidR="00DB52BB" w:rsidRPr="00DB52BB" w:rsidRDefault="00DB52BB" w:rsidP="00DB52BB">
      <w:pPr>
        <w:snapToGrid w:val="0"/>
        <w:spacing w:line="400" w:lineRule="exact"/>
        <w:ind w:leftChars="708" w:left="1416" w:firstLine="1"/>
        <w:jc w:val="both"/>
        <w:rPr>
          <w:rFonts w:ascii="標楷體" w:eastAsia="標楷體" w:hAnsi="標楷體" w:hint="eastAsia"/>
          <w:i w:val="0"/>
          <w:sz w:val="24"/>
          <w:szCs w:val="24"/>
          <w:lang w:eastAsia="zh-TW"/>
        </w:rPr>
      </w:pPr>
      <w:r w:rsidRPr="00DB52BB">
        <w:rPr>
          <w:rFonts w:ascii="標楷體" w:eastAsia="標楷體" w:hAnsi="標楷體" w:hint="eastAsia"/>
          <w:i w:val="0"/>
          <w:sz w:val="24"/>
          <w:szCs w:val="24"/>
          <w:lang w:eastAsia="zh-TW"/>
        </w:rPr>
        <w:t>有前項行為之研究生經取消畢業資格並撤銷其學位證書，即使未屆滿修業年限，亦不得要求繼續修讀，應令退學。</w:t>
      </w:r>
    </w:p>
    <w:p w:rsidR="00DB52BB" w:rsidRPr="00DB52BB" w:rsidRDefault="00DB52BB" w:rsidP="00DB52BB">
      <w:pPr>
        <w:snapToGrid w:val="0"/>
        <w:spacing w:line="400" w:lineRule="exact"/>
        <w:ind w:left="0" w:firstLine="0"/>
        <w:jc w:val="both"/>
        <w:rPr>
          <w:rFonts w:ascii="標楷體" w:eastAsia="標楷體" w:hAnsi="標楷體" w:hint="eastAsia"/>
          <w:i w:val="0"/>
          <w:sz w:val="24"/>
          <w:szCs w:val="24"/>
          <w:lang w:eastAsia="zh-TW"/>
        </w:rPr>
      </w:pPr>
      <w:r w:rsidRPr="00DB52BB">
        <w:rPr>
          <w:rFonts w:ascii="標楷體" w:eastAsia="標楷體" w:hAnsi="標楷體" w:hint="eastAsia"/>
          <w:i w:val="0"/>
          <w:sz w:val="24"/>
          <w:szCs w:val="24"/>
          <w:lang w:eastAsia="zh-TW"/>
        </w:rPr>
        <w:t>第 六 條</w:t>
      </w:r>
      <w:r w:rsidRPr="00DB52BB">
        <w:rPr>
          <w:rFonts w:ascii="標楷體" w:eastAsia="標楷體" w:hAnsi="標楷體" w:hint="eastAsia"/>
          <w:i w:val="0"/>
          <w:sz w:val="24"/>
          <w:szCs w:val="24"/>
          <w:lang w:eastAsia="zh-TW"/>
        </w:rPr>
        <w:tab/>
        <w:t>本規則如有未盡事宜，悉依相關規定或法令辦理。</w:t>
      </w:r>
    </w:p>
    <w:p w:rsidR="009300C4" w:rsidRDefault="00DB52BB" w:rsidP="00DB52BB">
      <w:pPr>
        <w:snapToGrid w:val="0"/>
        <w:spacing w:line="400" w:lineRule="exact"/>
        <w:ind w:left="0" w:firstLine="0"/>
        <w:jc w:val="both"/>
        <w:rPr>
          <w:lang w:eastAsia="zh-TW"/>
        </w:rPr>
      </w:pPr>
      <w:r w:rsidRPr="00DB52BB">
        <w:rPr>
          <w:rFonts w:ascii="標楷體" w:eastAsia="標楷體" w:hAnsi="標楷體" w:hint="eastAsia"/>
          <w:i w:val="0"/>
          <w:sz w:val="24"/>
          <w:szCs w:val="24"/>
          <w:lang w:eastAsia="zh-TW"/>
        </w:rPr>
        <w:t>第 七 條</w:t>
      </w:r>
      <w:r w:rsidRPr="00DB52BB">
        <w:rPr>
          <w:rFonts w:ascii="標楷體" w:eastAsia="標楷體" w:hAnsi="標楷體" w:hint="eastAsia"/>
          <w:i w:val="0"/>
          <w:sz w:val="24"/>
          <w:szCs w:val="24"/>
          <w:lang w:eastAsia="zh-TW"/>
        </w:rPr>
        <w:tab/>
        <w:t>本規則經教務會議通過，校長核定後實施，修正時亦同。</w:t>
      </w:r>
    </w:p>
    <w:sectPr w:rsidR="009300C4" w:rsidSect="00DB52BB">
      <w:pgSz w:w="11906" w:h="16838"/>
      <w:pgMar w:top="851"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B52BB"/>
    <w:rsid w:val="00303364"/>
    <w:rsid w:val="009300C4"/>
    <w:rsid w:val="00DB52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BB"/>
    <w:pPr>
      <w:ind w:left="482" w:hanging="482"/>
    </w:pPr>
    <w:rPr>
      <w:rFonts w:ascii="Calibri" w:eastAsia="新細明體" w:hAnsi="Calibri" w:cs="Times New Roman"/>
      <w:i/>
      <w:iCs/>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707</Characters>
  <Application>Microsoft Office Word</Application>
  <DocSecurity>0</DocSecurity>
  <Lines>5</Lines>
  <Paragraphs>1</Paragraphs>
  <ScaleCrop>false</ScaleCrop>
  <Company>MCU</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2010-12-31T05:27:00Z</dcterms:created>
  <dcterms:modified xsi:type="dcterms:W3CDTF">2010-12-31T05:33:00Z</dcterms:modified>
</cp:coreProperties>
</file>